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ED" w:rsidRDefault="00370AED">
      <w:r>
        <w:t xml:space="preserve">ПОЯСНИТЕЛЬНАЯ ЗАПИСКА </w:t>
      </w:r>
    </w:p>
    <w:p w:rsidR="00376DED" w:rsidRDefault="00370AED">
      <w:bookmarkStart w:id="0" w:name="_GoBack"/>
      <w:bookmarkEnd w:id="0"/>
      <w:r>
        <w:t>Рабочая программа по учебному предмету «Немецкий язык. Второй иностранный язык»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(немецкому) языку, а также на основе характеристики планируемых результатов духовно</w:t>
      </w:r>
      <w:r>
        <w:t xml:space="preserve">нравственного развития, воспитания и социализации обучающихся, представленной в федеральной рабочей программе воспитания.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средней ступени обязательного общего образования средствами учебного предмета «Немецкий язык Второй иностранный язык», определяет обязательную (инвариантную) часть содержания учебного курса по немецкому языку как второму иностранному,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немецкого языка и родного (русского) языка обучающихся, </w:t>
      </w:r>
      <w:proofErr w:type="spellStart"/>
      <w:r>
        <w:t>межпредметных</w:t>
      </w:r>
      <w:proofErr w:type="spellEnd"/>
      <w:r>
        <w:t xml:space="preserve"> связей немецкого языка с содержанием других общеобразовательных предметов, изучаемых в 5–9 классах, а также с учётом возрастных особенностей обучающихся. ОБЩАЯ ХАРАКТЕРИСТИКА УЧЕБНОГО ПРЕДМЕТА «НЕМЕЦКИЙ ЯЗЫК.ВТОРОЙ ИНОСТРАННЫЙ ЯЗЫК» Предмету «Второй иностранный язык» принадлежит особое место в системе среднего общего образования и воспитания современного школьника в условиях поликультурного и многоязычного мира Так же как и учебный предмет «Иностранный язык», второй иностранный язык направлен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Изучение второго иностранного языка погружает обучающихся в учебную ситуацию многоязычия и диалога культур Наряду с этим иностранный язык выступает инструментом овладения другими предметными областями в сфере гуманитарных, математических, естествен- но-научных и других наук и становится важной составляющей базы для общего и специального образования Построение программы по предмету «Второй иностранный язык»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двумя иностранными языка обеспечивает, с одной стороны, быстрый доступ к передовым международным научным и технологическим достижениям, с другой стороны, позволяет общаться с представителями других культур не только на английском языке как языке международного общения, но и на других языках, учитывая особенности соответствующей культуры и менталитета Владение двумя иностранными языками расширяет возможности образования и самообразования, поскольку даёт доступ к ещё одному пласту достижений национальной культуры и науки Кроме того, владение вторым иностранным языком является неотъемлемой частью многих профессий, связанных со взаимодействием с другими культурами: специалисты по мировой экономике и международному </w:t>
      </w:r>
      <w:r>
        <w:lastRenderedPageBreak/>
        <w:t xml:space="preserve">праву, журналисты, культурологи, историки и представители других гуманитарных профессий Следовательно, второй иностранный язык является универсальным предметом, который выражают желание изучать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Исследователями установлено, что процесс изучения второго иностранного языка может быть интенсифицирован при следовании следующим принципам: — 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t>мультилингвальной</w:t>
      </w:r>
      <w:proofErr w:type="spellEnd"/>
      <w:r>
        <w:t xml:space="preserve"> коммуникативной компетенции через учёт уровня развития коммуникативной компетенции в других языках и опору на неё; — 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учащихся; — принцип интенсификации учебного труда учащихся,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сделать; — 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 В целом интенсификация учебного процесса возможна при использовании следующих стратегий: — совершенствование познавательных действий учеников; — перенос учебных умений; — перенос лингвистических и социокультурных знаний, речевых умений; — повышенные по сравнению с первым иностранным языком объёмы нового грамматического и лексического материала; — совместная отработка элементов лингвистических явлений; — использование интегративных упражнений и заданий, требующих проблемного мышления; — рациональное распределение классных и домашних видов работ; — большая самостоятельность и автономность учащегося в учении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 ЦЕЛИ ИЗУЧЕНИЯ УЧЕБНОГО ПРЕДМЕТА «НЕМЕЦКИЙ ЯЗЫК.ВТОРОЙ ИНОСТРАННЫЙ ЯЗЫК» </w:t>
      </w:r>
      <w:proofErr w:type="gramStart"/>
      <w:r>
        <w:t>В</w:t>
      </w:r>
      <w:proofErr w:type="gramEnd"/>
      <w:r>
        <w:t xml:space="preserve">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w:t>
      </w:r>
      <w:proofErr w:type="spellStart"/>
      <w:r>
        <w:t>метапредметных</w:t>
      </w:r>
      <w:proofErr w:type="spellEnd"/>
      <w:r>
        <w:t xml:space="preserve">/ </w:t>
      </w:r>
      <w:proofErr w:type="spellStart"/>
      <w:r>
        <w:t>общеучебных</w:t>
      </w:r>
      <w:proofErr w:type="spellEnd"/>
      <w:r>
        <w:t xml:space="preserve"> /универсальных и предметных результатах обучения.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w:t>
      </w:r>
      <w:r>
        <w:lastRenderedPageBreak/>
        <w:t xml:space="preserve">языка, разных способах выражения мысли в родном и иностранном языках; —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w:t>
      </w:r>
      <w:proofErr w:type="spellStart"/>
      <w:r>
        <w:t>компетентностный</w:t>
      </w:r>
      <w:proofErr w:type="spellEnd"/>
      <w:r>
        <w:t>, системно</w:t>
      </w:r>
      <w:r>
        <w:t/>
      </w:r>
      <w:proofErr w:type="spellStart"/>
      <w:r>
        <w:t>деятельностный</w:t>
      </w:r>
      <w:proofErr w:type="spellEnd"/>
      <w:r>
        <w:t xml:space="preserve">,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Воспитательный потенциал предмета «Немецкий язык. Второй иностранный язык» реализуется через: </w:t>
      </w:r>
      <w:r>
        <w:sym w:font="Symbol" w:char="F0B7"/>
      </w:r>
      <w:r>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w:t>
      </w:r>
      <w:r>
        <w:sym w:font="Symbol" w:char="F0B7"/>
      </w:r>
      <w: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r>
        <w:sym w:font="Symbol" w:char="F0B7"/>
      </w:r>
      <w: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r>
        <w:sym w:font="Symbol" w:char="F0B7"/>
      </w:r>
      <w:r>
        <w:t xml:space="preserve"> 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r>
        <w:sym w:font="Symbol" w:char="F0B7"/>
      </w:r>
      <w:r>
        <w:t xml:space="preserve">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r>
        <w:sym w:font="Symbol" w:char="F0B7"/>
      </w:r>
      <w:r>
        <w:t xml:space="preserve"> регулирование поведения обучающихся для обеспечения безопасной образовательной среды; </w:t>
      </w:r>
      <w:r>
        <w:sym w:font="Symbol" w:char="F0B7"/>
      </w:r>
      <w:r>
        <w:t xml:space="preserve"> реализация современных, в том числе интерактивных, форм и методов воспитательной работы; </w:t>
      </w:r>
      <w:r>
        <w:sym w:font="Symbol" w:char="F0B7"/>
      </w:r>
      <w:r>
        <w:t xml:space="preserve"> постановку воспитательных целей, способствующих развитию обучающихся, независимо от их способностей и характера; </w:t>
      </w:r>
      <w:r>
        <w:sym w:font="Symbol" w:char="F0B7"/>
      </w:r>
      <w:r>
        <w:t xml:space="preserve"> формирование толерантности и навыков поведения в изменяющейся поликультурной среде. МЕСТО УЧЕБНОГО ПРЕДМЕТА «НЕМЕЦКИЙ ЯЗЫК.ВТОРОЙ ИНОСТАРННЫЙ ЯЗЫК» В УЧЕБНОМ ПЛАНЕ Учебный предмет «Второй иностранный язык» входит в предметную область «Иностранные языки» наряду с предметом «Иностранный язык» Изучение второго иностранного языка происходит при наличии потребности обучающихся и в том случае,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Учебный предмет «Второй иностранный язык» изучается, как правило, с 5 по 9 класс, а также зачастую как предмет по выбору в 10–11 классах.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w:t>
      </w:r>
      <w:r>
        <w:lastRenderedPageBreak/>
        <w:t xml:space="preserve">для достижения качественных результатов по предмету «Второй иностранный язык». 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(устно/письменно, непосредственно/опосредованно, в том числе через Интернет) на уровне выживания (уровне А1 в соответствии с Общеевропейскими компетенциями владения иностранным языком)1. Вместе с тем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достигнуть </w:t>
      </w:r>
      <w:proofErr w:type="spellStart"/>
      <w:r>
        <w:t>допороговый</w:t>
      </w:r>
      <w:proofErr w:type="spellEnd"/>
      <w:r>
        <w:t xml:space="preserve"> (А2) уровень владения вторым иностранным (немецким) языком.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 Рабочая программа состоит из четырёх разделов: введение, планируемые результаты (личностные, </w:t>
      </w:r>
      <w:proofErr w:type="spellStart"/>
      <w:r>
        <w:t>метапредметные</w:t>
      </w:r>
      <w:proofErr w:type="spellEnd"/>
      <w:r>
        <w:t xml:space="preserve"> результаты освоения учебного предмета «Иностранный (немецкий) язык» на уровне основного общего образования), предметные результаты по немецкому языку по годам обучения (5–9 классы); содержание образования по немецкому языку для данной ступени школьного образования по годам обучения (5–9 классы), тематическое планирование по годам обучения (5–9 классы). 1 </w:t>
      </w:r>
      <w:proofErr w:type="spellStart"/>
      <w:r>
        <w:t>Common</w:t>
      </w:r>
      <w:proofErr w:type="spellEnd"/>
      <w:r>
        <w:t xml:space="preserve"> </w:t>
      </w:r>
      <w:proofErr w:type="spellStart"/>
      <w:r>
        <w:t>European</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Reference</w:t>
      </w:r>
      <w:proofErr w:type="spellEnd"/>
      <w:r>
        <w:t xml:space="preserve"> </w:t>
      </w:r>
      <w:proofErr w:type="spellStart"/>
      <w:r>
        <w:t>for</w:t>
      </w:r>
      <w:proofErr w:type="spellEnd"/>
      <w:r>
        <w:t xml:space="preserve"> </w:t>
      </w:r>
      <w:proofErr w:type="spellStart"/>
      <w:r>
        <w:t>Languages</w:t>
      </w:r>
      <w:proofErr w:type="spellEnd"/>
      <w:r>
        <w:t xml:space="preserve">: </w:t>
      </w:r>
      <w:proofErr w:type="spellStart"/>
      <w:r>
        <w:t>Learning</w:t>
      </w:r>
      <w:proofErr w:type="spellEnd"/>
      <w:r>
        <w:t xml:space="preserve">, </w:t>
      </w:r>
      <w:proofErr w:type="spellStart"/>
      <w:r>
        <w:t>teaching</w:t>
      </w:r>
      <w:proofErr w:type="spellEnd"/>
      <w:r>
        <w:t xml:space="preserve">, </w:t>
      </w:r>
      <w:proofErr w:type="spellStart"/>
      <w:r>
        <w:t>assessment</w:t>
      </w:r>
      <w:proofErr w:type="spellEnd"/>
      <w:r>
        <w:t xml:space="preserve">. https://www.coe.int/en/web/ </w:t>
      </w:r>
      <w:proofErr w:type="spellStart"/>
      <w:r>
        <w:t>common-europeanframework-reference-languages</w:t>
      </w:r>
      <w:proofErr w:type="spellEnd"/>
      <w:r>
        <w:t xml:space="preserve"> Учебным планом МБОУ гимназии №2 на 2023-2024 уч. год на изучение немецкого языка отводится 34 часа: по одному часу в неделю</w:t>
      </w:r>
    </w:p>
    <w:sectPr w:rsidR="0037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7"/>
    <w:rsid w:val="00370AED"/>
    <w:rsid w:val="00376DED"/>
    <w:rsid w:val="0087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AA2E0-4BEE-467A-949C-008C40F7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2112</Words>
  <Characters>12043</Characters>
  <Application>Microsoft Office Word</Application>
  <DocSecurity>0</DocSecurity>
  <Lines>100</Lines>
  <Paragraphs>28</Paragraphs>
  <ScaleCrop>false</ScaleCrop>
  <Company>SPecialiST RePack</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2024-01-12T11:25:00Z</dcterms:created>
  <dcterms:modified xsi:type="dcterms:W3CDTF">2024-01-12T11:25:00Z</dcterms:modified>
</cp:coreProperties>
</file>