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91" w:rsidRDefault="00E17891" w:rsidP="00E17891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программе дополнительного образования «Вдохновение»</w:t>
      </w:r>
    </w:p>
    <w:p w:rsidR="00E17891" w:rsidRPr="007E1A63" w:rsidRDefault="00E17891" w:rsidP="00E17891">
      <w:pPr>
        <w:spacing w:line="276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E1A63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E17891" w:rsidRPr="002728C1" w:rsidRDefault="00E17891" w:rsidP="00E1789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разработана в соответствии с требованиями Закона «Об образовании», Федерального государственного стандарта начального и основного общего образования, в соответствии с авторской программой по музыке Е. Д. Критской, Г. П. Сергеевой, Т. С. </w:t>
      </w:r>
      <w:proofErr w:type="spellStart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</w:t>
      </w: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возможность получить более углубленные знания по предмету </w:t>
      </w: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развить навыки вокально - хоровой деятельности.</w:t>
      </w:r>
    </w:p>
    <w:p w:rsidR="00E17891" w:rsidRDefault="00E17891" w:rsidP="00E178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proofErr w:type="gramStart"/>
      <w:r w:rsidRPr="001F2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A7BD1">
        <w:rPr>
          <w:rFonts w:ascii="Times New Roman" w:eastAsia="Calibri" w:hAnsi="Times New Roman" w:cs="Times New Roman"/>
          <w:sz w:val="24"/>
          <w:szCs w:val="24"/>
        </w:rPr>
        <w:t>ормирование</w:t>
      </w:r>
      <w:proofErr w:type="spellEnd"/>
      <w:proofErr w:type="gramEnd"/>
      <w:r w:rsidRPr="00FA7BD1">
        <w:rPr>
          <w:rFonts w:ascii="Times New Roman" w:eastAsia="Calibri" w:hAnsi="Times New Roman" w:cs="Times New Roman"/>
          <w:sz w:val="24"/>
          <w:szCs w:val="24"/>
        </w:rPr>
        <w:t xml:space="preserve"> основ духовно – нравственного, патриотического воспитания школьников через приобщение к музыкальной культуре как важнейшему компоненту гармонического развития личности. </w:t>
      </w:r>
    </w:p>
    <w:p w:rsidR="00E17891" w:rsidRPr="00275D9F" w:rsidRDefault="00E17891" w:rsidP="00E1789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D9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E17891" w:rsidRPr="00275D9F" w:rsidRDefault="00E17891" w:rsidP="00E17891">
      <w:pPr>
        <w:pStyle w:val="a5"/>
        <w:shd w:val="clear" w:color="auto" w:fill="FFFFFF"/>
        <w:spacing w:after="0" w:line="276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27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формирования личностной культуры:</w:t>
      </w:r>
    </w:p>
    <w:p w:rsidR="00E17891" w:rsidRPr="002728C1" w:rsidRDefault="00E17891" w:rsidP="00E1789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 эстетические</w:t>
      </w:r>
      <w:proofErr w:type="gramEnd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потребности, ценности, чувства;</w:t>
      </w:r>
    </w:p>
    <w:p w:rsidR="00E17891" w:rsidRPr="002728C1" w:rsidRDefault="00E17891" w:rsidP="00E1789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способности</w:t>
      </w:r>
      <w:proofErr w:type="gramEnd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преодолению трудностей, целеустремленность в достижении результата;</w:t>
      </w:r>
    </w:p>
    <w:p w:rsidR="00E17891" w:rsidRDefault="00E17891" w:rsidP="00E1789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 способности</w:t>
      </w:r>
      <w:proofErr w:type="gramEnd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 духовному развитию на основе нравственных установок.</w:t>
      </w:r>
    </w:p>
    <w:p w:rsidR="00E17891" w:rsidRPr="002728C1" w:rsidRDefault="00E17891" w:rsidP="00E1789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области формирования социальной культуры:</w:t>
      </w:r>
    </w:p>
    <w:p w:rsidR="00E17891" w:rsidRPr="002728C1" w:rsidRDefault="00E17891" w:rsidP="00E1789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организации и осуществления сотрудничества с педагогом, сверстниками и родителями;</w:t>
      </w:r>
    </w:p>
    <w:p w:rsidR="00E17891" w:rsidRPr="002728C1" w:rsidRDefault="00E17891" w:rsidP="00E1789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толерантность и основы </w:t>
      </w:r>
      <w:proofErr w:type="gramStart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 общения</w:t>
      </w:r>
      <w:proofErr w:type="gramEnd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7891" w:rsidRPr="002728C1" w:rsidRDefault="00E17891" w:rsidP="00E1789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</w:t>
      </w: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формирования семейной культуры:</w:t>
      </w:r>
    </w:p>
    <w:p w:rsidR="00E17891" w:rsidRPr="002728C1" w:rsidRDefault="00E17891" w:rsidP="00E17891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 представления</w:t>
      </w:r>
      <w:proofErr w:type="gramEnd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семейных ценностях, уважительного отношения к родителям.</w:t>
      </w:r>
    </w:p>
    <w:p w:rsidR="00E17891" w:rsidRPr="002728C1" w:rsidRDefault="00E17891" w:rsidP="00E1789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формирования </w:t>
      </w:r>
      <w:proofErr w:type="gramStart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 познавательных</w:t>
      </w:r>
      <w:proofErr w:type="gramEnd"/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действий:</w:t>
      </w:r>
    </w:p>
    <w:p w:rsidR="00E17891" w:rsidRPr="002728C1" w:rsidRDefault="00E17891" w:rsidP="00E17891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ассоциативного мышления в процессе творческой деятельности;</w:t>
      </w:r>
    </w:p>
    <w:p w:rsidR="00E17891" w:rsidRPr="002728C1" w:rsidRDefault="00E17891" w:rsidP="00E17891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информации.</w:t>
      </w:r>
    </w:p>
    <w:p w:rsidR="00E17891" w:rsidRPr="002728C1" w:rsidRDefault="00E17891" w:rsidP="00E1789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формирования предметных учебных действий:</w:t>
      </w:r>
    </w:p>
    <w:p w:rsidR="00E17891" w:rsidRPr="002728C1" w:rsidRDefault="00E17891" w:rsidP="00E17891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музыкальную компетентность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эмоциональное, активное восприятие музыки</w:t>
      </w:r>
    </w:p>
    <w:p w:rsidR="00E17891" w:rsidRPr="002728C1" w:rsidRDefault="00E17891" w:rsidP="00E17891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музыке и музыкальной деятельности</w:t>
      </w:r>
    </w:p>
    <w:p w:rsidR="00E17891" w:rsidRPr="002728C1" w:rsidRDefault="00E17891" w:rsidP="00E17891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основные навыки музыкально-творческой деятельности (вокальных, инструментально – исполнительских)</w:t>
      </w:r>
    </w:p>
    <w:p w:rsidR="00E17891" w:rsidRPr="002728C1" w:rsidRDefault="00E17891" w:rsidP="00E17891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эмоционально – целостное отношение к искусству, уважение к истории, традициям, музыкальной культуре разных народов</w:t>
      </w:r>
    </w:p>
    <w:p w:rsidR="00E17891" w:rsidRPr="001B09F4" w:rsidRDefault="00E17891" w:rsidP="00E17891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младших школьников знания основ музыкальной грамотности.</w:t>
      </w:r>
    </w:p>
    <w:p w:rsidR="00E17891" w:rsidRDefault="00E17891" w:rsidP="00E1789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2B6">
        <w:rPr>
          <w:rFonts w:ascii="Times New Roman" w:eastAsia="Calibri" w:hAnsi="Times New Roman" w:cs="Times New Roman"/>
          <w:sz w:val="24"/>
          <w:szCs w:val="24"/>
        </w:rPr>
        <w:t>Реализация данных задач осуществляется через различные виды музыкальной деятельности: хоровое, ансамблевое, сольное пение, музыкально – ритмические движения, пластическое интонирование и музыкально – драматическая театрализация. Отбор музыкальных произведений осуществляется с учетом их доступности, художественной выразительности, очевидной образовательной и воспитательной направленности.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7D8">
        <w:rPr>
          <w:rFonts w:ascii="Times New Roman" w:eastAsia="Calibri" w:hAnsi="Times New Roman" w:cs="Times New Roman"/>
          <w:sz w:val="24"/>
          <w:szCs w:val="24"/>
        </w:rPr>
        <w:t>Программа определяет 2 направления обучения: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7D8">
        <w:rPr>
          <w:rFonts w:ascii="Times New Roman" w:eastAsia="Calibri" w:hAnsi="Times New Roman" w:cs="Times New Roman"/>
          <w:sz w:val="24"/>
          <w:szCs w:val="24"/>
        </w:rPr>
        <w:t>вокально-хоровая работа и концертно-</w:t>
      </w:r>
      <w:r w:rsidRPr="00B047D8">
        <w:rPr>
          <w:rFonts w:ascii="Times New Roman" w:eastAsia="Calibri" w:hAnsi="Times New Roman" w:cs="Times New Roman"/>
          <w:sz w:val="24"/>
          <w:szCs w:val="24"/>
        </w:rPr>
        <w:lastRenderedPageBreak/>
        <w:t>исполнительская деятельность. Первое направление состоит из 5 тематических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7D8">
        <w:rPr>
          <w:rFonts w:ascii="Times New Roman" w:eastAsia="Calibri" w:hAnsi="Times New Roman" w:cs="Times New Roman"/>
          <w:sz w:val="24"/>
          <w:szCs w:val="24"/>
        </w:rPr>
        <w:t>блоков, объединяющих несколько вопросов теоретичес</w:t>
      </w:r>
      <w:r>
        <w:rPr>
          <w:rFonts w:ascii="Times New Roman" w:hAnsi="Times New Roman" w:cs="Times New Roman"/>
          <w:sz w:val="24"/>
          <w:szCs w:val="24"/>
        </w:rPr>
        <w:t xml:space="preserve">кого и практического характера. </w:t>
      </w:r>
      <w:r w:rsidRPr="00B047D8">
        <w:rPr>
          <w:rFonts w:ascii="Times New Roman" w:eastAsia="Calibri" w:hAnsi="Times New Roman" w:cs="Times New Roman"/>
          <w:sz w:val="24"/>
          <w:szCs w:val="24"/>
        </w:rPr>
        <w:t>Основное содержание программы позволяет формировать в единстве содержательные, операционные и мотивационные компоненты учебной деятельности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7D8">
        <w:rPr>
          <w:rFonts w:ascii="Times New Roman" w:eastAsia="Calibri" w:hAnsi="Times New Roman" w:cs="Times New Roman"/>
          <w:sz w:val="24"/>
          <w:szCs w:val="24"/>
        </w:rPr>
        <w:t>это обеспечивает целостный и комплексный подход в решении поставленных задач. Теоретические знания ориентированы на каждого обучающегося. Это сведения из области теории музыки и музыкальной грамоты, которые сопровождают все практические занятия,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7D8">
        <w:rPr>
          <w:rFonts w:ascii="Times New Roman" w:eastAsia="Calibri" w:hAnsi="Times New Roman" w:cs="Times New Roman"/>
          <w:sz w:val="24"/>
          <w:szCs w:val="24"/>
        </w:rPr>
        <w:t xml:space="preserve">которых основное внимание уделяется постановке голоса и сценическому искусству. </w:t>
      </w:r>
      <w:r w:rsidRPr="00B047D8">
        <w:rPr>
          <w:rFonts w:ascii="Times New Roman" w:eastAsia="Calibri" w:hAnsi="Times New Roman" w:cs="Times New Roman"/>
          <w:sz w:val="24"/>
          <w:szCs w:val="24"/>
        </w:rPr>
        <w:tab/>
      </w:r>
    </w:p>
    <w:p w:rsidR="00E17891" w:rsidRPr="00B047D8" w:rsidRDefault="00E17891" w:rsidP="00E17891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B0">
        <w:rPr>
          <w:rFonts w:ascii="Times New Roman" w:eastAsia="Calibri" w:hAnsi="Times New Roman" w:cs="Times New Roman"/>
          <w:sz w:val="24"/>
          <w:szCs w:val="24"/>
        </w:rPr>
        <w:t xml:space="preserve">По способу организации педагогического процесса программа является </w:t>
      </w:r>
      <w:r w:rsidRPr="00B047D8">
        <w:rPr>
          <w:rFonts w:ascii="Times New Roman" w:eastAsia="Calibri" w:hAnsi="Times New Roman" w:cs="Times New Roman"/>
          <w:sz w:val="24"/>
          <w:szCs w:val="24"/>
        </w:rPr>
        <w:t>интегрированной, т.к. предусматривает тесное взаимодействие музыки, литературы, живопись, элементов танца.  Комплексное освоение искусства оптимизирует фантазию, воображение, артистичность, интеллект, то есть формирует универсальные способности, важные для любых сфер деятельности.</w:t>
      </w:r>
    </w:p>
    <w:p w:rsidR="00E17891" w:rsidRPr="002728C1" w:rsidRDefault="00E17891" w:rsidP="00E178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5F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5F3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составлена для учащихся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 </w:t>
      </w:r>
      <w:r w:rsidRPr="005F3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- 7 классов</w:t>
      </w:r>
      <w:r w:rsidRPr="005F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Занятия по программе проводятся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5F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F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неделю (всего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5F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F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E17891" w:rsidRDefault="00E17891" w:rsidP="00E17891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 w:rsidRPr="005F32B6">
        <w:rPr>
          <w:rStyle w:val="apple-converted-space"/>
          <w:color w:val="000000"/>
        </w:rPr>
        <w:t> </w:t>
      </w:r>
      <w:r w:rsidRPr="005F32B6">
        <w:rPr>
          <w:rStyle w:val="c4"/>
          <w:color w:val="000000"/>
        </w:rPr>
        <w:t>Формы организации вокальной внеурочной деятельности:</w:t>
      </w:r>
      <w:r>
        <w:rPr>
          <w:rStyle w:val="c4"/>
          <w:color w:val="000000"/>
        </w:rPr>
        <w:t xml:space="preserve"> </w:t>
      </w:r>
      <w:r w:rsidRPr="005F32B6">
        <w:rPr>
          <w:rStyle w:val="c4"/>
          <w:color w:val="000000"/>
        </w:rPr>
        <w:t>музыкальные занятия</w:t>
      </w:r>
      <w:r>
        <w:rPr>
          <w:rStyle w:val="c4"/>
          <w:color w:val="000000"/>
        </w:rPr>
        <w:t>,</w:t>
      </w:r>
      <w:r w:rsidRPr="005F32B6">
        <w:rPr>
          <w:rStyle w:val="c4"/>
          <w:color w:val="000000"/>
        </w:rPr>
        <w:t xml:space="preserve"> занятия – </w:t>
      </w:r>
      <w:proofErr w:type="spellStart"/>
      <w:proofErr w:type="gramStart"/>
      <w:r w:rsidRPr="005F32B6">
        <w:rPr>
          <w:rStyle w:val="c4"/>
          <w:color w:val="000000"/>
        </w:rPr>
        <w:t>концерт</w:t>
      </w:r>
      <w:r>
        <w:rPr>
          <w:rStyle w:val="c4"/>
          <w:color w:val="000000"/>
        </w:rPr>
        <w:t>,</w:t>
      </w:r>
      <w:r w:rsidRPr="005F32B6">
        <w:rPr>
          <w:rStyle w:val="c4"/>
          <w:color w:val="000000"/>
        </w:rPr>
        <w:t>репетиции</w:t>
      </w:r>
      <w:proofErr w:type="spellEnd"/>
      <w:proofErr w:type="gramEnd"/>
      <w:r>
        <w:rPr>
          <w:rStyle w:val="c4"/>
          <w:color w:val="000000"/>
        </w:rPr>
        <w:t xml:space="preserve">, </w:t>
      </w:r>
      <w:r w:rsidRPr="005F32B6">
        <w:rPr>
          <w:rStyle w:val="c4"/>
          <w:color w:val="000000"/>
        </w:rPr>
        <w:t>творческие отчеты.</w:t>
      </w:r>
    </w:p>
    <w:p w:rsidR="00E17891" w:rsidRPr="005F32B6" w:rsidRDefault="00E17891" w:rsidP="00E17891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17891" w:rsidRPr="005F32B6" w:rsidRDefault="00E17891" w:rsidP="00E178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5F32B6">
        <w:rPr>
          <w:b/>
          <w:bCs/>
          <w:color w:val="000000"/>
        </w:rPr>
        <w:t>Планируемые результаты освоения программы</w:t>
      </w:r>
      <w:r>
        <w:rPr>
          <w:color w:val="000000"/>
        </w:rPr>
        <w:t>:</w:t>
      </w:r>
    </w:p>
    <w:p w:rsidR="00E17891" w:rsidRPr="0034065B" w:rsidRDefault="00E17891" w:rsidP="00E17891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программы: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300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</w:t>
      </w:r>
      <w:r w:rsidRPr="0034065B">
        <w:rPr>
          <w:rFonts w:ascii="Times New Roman" w:hAnsi="Times New Roman" w:cs="Times New Roman"/>
          <w:color w:val="000000"/>
          <w:sz w:val="24"/>
          <w:szCs w:val="24"/>
        </w:rPr>
        <w:softHyphen/>
        <w:t>зиторов, различных направлений современного музыкального искусства России;</w:t>
      </w:r>
    </w:p>
    <w:p w:rsidR="00E17891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53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>умение наблюдать за разнообразными явлениями жизни и искусства, их понимание и оценка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7891" w:rsidRPr="0034065B" w:rsidRDefault="00E17891" w:rsidP="00E17891">
      <w:pPr>
        <w:widowControl w:val="0"/>
        <w:tabs>
          <w:tab w:val="left" w:pos="0"/>
          <w:tab w:val="left" w:pos="253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>—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2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уважительное отношение к культуре других народов; </w:t>
      </w:r>
      <w:proofErr w:type="spellStart"/>
      <w:r w:rsidRPr="0034065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эстетических потребностей, ценностей и чувств;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E17891" w:rsidRPr="007638E5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творческого потенциала в процессе коллективного (или индивидуального) </w:t>
      </w:r>
      <w:proofErr w:type="spellStart"/>
      <w:r w:rsidRPr="0034065B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при воплощении музыкальных образов;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82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8E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77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E17891" w:rsidRPr="0034065B" w:rsidRDefault="00E17891" w:rsidP="00E17891">
      <w:pPr>
        <w:widowControl w:val="0"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065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Метапредметныерезультаты</w:t>
      </w:r>
      <w:proofErr w:type="spellEnd"/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характеризуют уровень </w:t>
      </w:r>
      <w:proofErr w:type="spellStart"/>
      <w:r w:rsidRPr="0034065B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 обучающихся, проявляющихся в познавательной и практической деятельности: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43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62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способов решения проблем творческого и поискового характера в процессе </w:t>
      </w:r>
      <w:r w:rsidRPr="003406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восприятия, исполнения, оценки музыкальных сочинений;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62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E17891" w:rsidRPr="007638E5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58"/>
        </w:tabs>
        <w:suppressAutoHyphens/>
        <w:spacing w:after="0" w:line="276" w:lineRule="auto"/>
        <w:ind w:left="28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8E5">
        <w:rPr>
          <w:rFonts w:ascii="Times New Roman" w:hAnsi="Times New Roman" w:cs="Times New Roman"/>
          <w:color w:val="000000"/>
          <w:sz w:val="24"/>
          <w:szCs w:val="24"/>
        </w:rPr>
        <w:t xml:space="preserve"> продуктивное сотрудничество (общение, взаимодействие) со сверстниками при решении различных музыкально-творческих задач на занятиях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58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8E5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форм познавательной и личностной рефлексии; позитивная самооценка своих музыкально-творческих возможностей;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72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58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зентации </w:t>
      </w:r>
      <w:r w:rsidRPr="0034065B">
        <w:rPr>
          <w:rFonts w:ascii="Times New Roman" w:hAnsi="Times New Roman" w:cs="Times New Roman"/>
          <w:color w:val="000000"/>
          <w:sz w:val="24"/>
          <w:szCs w:val="24"/>
        </w:rPr>
        <w:t>и т.п.).</w:t>
      </w:r>
    </w:p>
    <w:p w:rsidR="00E17891" w:rsidRPr="0034065B" w:rsidRDefault="00E17891" w:rsidP="00E17891">
      <w:pPr>
        <w:widowControl w:val="0"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</w:t>
      </w:r>
      <w:proofErr w:type="spellStart"/>
      <w:r w:rsidRPr="0034065B"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освоенияпрограммы</w:t>
      </w:r>
      <w:proofErr w:type="spellEnd"/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 опыт учащихся в музыкально-творческой деятельности: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91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представления о роли музыки в жизни человека, в его духовно-нравственном развитии;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325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общего представления о музыкальной картине мира;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262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5B">
        <w:rPr>
          <w:rFonts w:ascii="Times New Roman" w:hAnsi="Times New Roman" w:cs="Times New Roman"/>
          <w:color w:val="000000"/>
          <w:sz w:val="24"/>
          <w:szCs w:val="24"/>
        </w:rPr>
        <w:t xml:space="preserve"> знание основных закономерностей музыкального искусства на примере изучаемых музыкальных произведений;</w:t>
      </w:r>
    </w:p>
    <w:p w:rsidR="00E17891" w:rsidRPr="007638E5" w:rsidRDefault="00E17891" w:rsidP="00E17891">
      <w:pPr>
        <w:widowControl w:val="0"/>
        <w:numPr>
          <w:ilvl w:val="0"/>
          <w:numId w:val="6"/>
        </w:numPr>
        <w:tabs>
          <w:tab w:val="clear" w:pos="0"/>
          <w:tab w:val="left" w:pos="301"/>
        </w:tabs>
        <w:suppressAutoHyphens/>
        <w:spacing w:after="0" w:line="276" w:lineRule="auto"/>
        <w:ind w:left="426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8E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устойчивого интереса к музыке и различным видам (или какому-либо виду) музыкально-творческой деятельности;</w:t>
      </w:r>
    </w:p>
    <w:p w:rsidR="00E17891" w:rsidRPr="0034065B" w:rsidRDefault="00E17891" w:rsidP="00E17891">
      <w:pPr>
        <w:widowControl w:val="0"/>
        <w:numPr>
          <w:ilvl w:val="0"/>
          <w:numId w:val="6"/>
        </w:numPr>
        <w:tabs>
          <w:tab w:val="left" w:pos="0"/>
          <w:tab w:val="left" w:pos="301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8E5">
        <w:rPr>
          <w:rFonts w:ascii="Times New Roman" w:hAnsi="Times New Roman" w:cs="Times New Roman"/>
          <w:color w:val="000000"/>
          <w:sz w:val="24"/>
          <w:szCs w:val="24"/>
        </w:rPr>
        <w:t xml:space="preserve">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E17891" w:rsidRPr="00B047D8" w:rsidRDefault="00E17891" w:rsidP="00E17891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7D8">
        <w:rPr>
          <w:rFonts w:ascii="Times New Roman" w:eastAsia="Calibri" w:hAnsi="Times New Roman" w:cs="Times New Roman"/>
          <w:b/>
          <w:sz w:val="24"/>
          <w:szCs w:val="24"/>
        </w:rPr>
        <w:t>Способы отслеживания результатов освоения</w:t>
      </w:r>
    </w:p>
    <w:p w:rsidR="00E17891" w:rsidRPr="00B047D8" w:rsidRDefault="00E17891" w:rsidP="00E17891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7D8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</w:t>
      </w:r>
    </w:p>
    <w:p w:rsidR="00E17891" w:rsidRDefault="00E17891" w:rsidP="00E1789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D8">
        <w:rPr>
          <w:rFonts w:ascii="Times New Roman" w:eastAsia="Calibri" w:hAnsi="Times New Roman" w:cs="Times New Roman"/>
          <w:sz w:val="24"/>
          <w:szCs w:val="24"/>
        </w:rPr>
        <w:t>Программа предполагает различные формы контроля промежуточных и конечных результатов. Методы контроля и управления образовательным процессом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7D8">
        <w:rPr>
          <w:rFonts w:ascii="Times New Roman" w:eastAsia="Calibri" w:hAnsi="Times New Roman" w:cs="Times New Roman"/>
          <w:sz w:val="24"/>
          <w:szCs w:val="24"/>
        </w:rPr>
        <w:t xml:space="preserve">это наблюдение педагога в ходе занятий, анализ подготовки и участия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047D8">
        <w:rPr>
          <w:rFonts w:ascii="Times New Roman" w:eastAsia="Calibri" w:hAnsi="Times New Roman" w:cs="Times New Roman"/>
          <w:sz w:val="24"/>
          <w:szCs w:val="24"/>
        </w:rPr>
        <w:t xml:space="preserve">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 Для оценки результатов уровня личностного развития ребенка, результатов теоретической, практической подготовки и </w:t>
      </w:r>
      <w:proofErr w:type="spellStart"/>
      <w:r w:rsidRPr="00B047D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B047D8">
        <w:rPr>
          <w:rFonts w:ascii="Times New Roman" w:eastAsia="Calibri" w:hAnsi="Times New Roman" w:cs="Times New Roman"/>
          <w:sz w:val="24"/>
          <w:szCs w:val="24"/>
        </w:rPr>
        <w:t xml:space="preserve"> основных </w:t>
      </w:r>
      <w:proofErr w:type="spellStart"/>
      <w:r w:rsidRPr="00B047D8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B047D8">
        <w:rPr>
          <w:rFonts w:ascii="Times New Roman" w:eastAsia="Calibri" w:hAnsi="Times New Roman" w:cs="Times New Roman"/>
          <w:sz w:val="24"/>
          <w:szCs w:val="24"/>
        </w:rPr>
        <w:t xml:space="preserve"> компетентностей 3 раза в год проводятся постоянные мониторинги с последующим анализом результатов. Используются основные методы мониторинга: тестирование, различные формы опроса и наблюдение.</w:t>
      </w:r>
    </w:p>
    <w:p w:rsidR="00E17891" w:rsidRDefault="00E17891" w:rsidP="00E1789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891" w:rsidRDefault="00E17891" w:rsidP="00E1789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891" w:rsidRPr="00062800" w:rsidRDefault="00E17891" w:rsidP="00E1789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891" w:rsidRDefault="00E17891" w:rsidP="00E1789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D8">
        <w:rPr>
          <w:rFonts w:ascii="Times New Roman" w:eastAsia="Calibri" w:hAnsi="Times New Roman" w:cs="Times New Roman"/>
          <w:b/>
          <w:sz w:val="24"/>
          <w:szCs w:val="24"/>
        </w:rPr>
        <w:t xml:space="preserve">Формы подведения итогов реализации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E17891" w:rsidRPr="00CE02B0" w:rsidRDefault="00E17891" w:rsidP="00E1789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7D8">
        <w:rPr>
          <w:rFonts w:ascii="Times New Roman" w:eastAsia="Calibri" w:hAnsi="Times New Roman" w:cs="Times New Roman"/>
          <w:sz w:val="24"/>
          <w:szCs w:val="24"/>
        </w:rPr>
        <w:lastRenderedPageBreak/>
        <w:t>Особое место уделяется концертной деятельности: обучающиеся исполняют произведения   в рамках школьных, городских праздников, посвященных разным памятным да</w:t>
      </w:r>
      <w:r>
        <w:rPr>
          <w:rFonts w:ascii="Times New Roman" w:hAnsi="Times New Roman" w:cs="Times New Roman"/>
          <w:sz w:val="24"/>
          <w:szCs w:val="24"/>
        </w:rPr>
        <w:t xml:space="preserve">там, а также в рамках городских, республиканских и всероссийских </w:t>
      </w:r>
      <w:r w:rsidRPr="00B047D8">
        <w:rPr>
          <w:rFonts w:ascii="Times New Roman" w:eastAsia="Calibri" w:hAnsi="Times New Roman" w:cs="Times New Roman"/>
          <w:sz w:val="24"/>
          <w:szCs w:val="24"/>
        </w:rPr>
        <w:t xml:space="preserve">конкурсов.  </w:t>
      </w:r>
    </w:p>
    <w:p w:rsidR="00E17891" w:rsidRPr="00B047D8" w:rsidRDefault="00E17891" w:rsidP="00E17891">
      <w:pPr>
        <w:pStyle w:val="a3"/>
        <w:spacing w:after="0" w:afterAutospacing="0" w:line="360" w:lineRule="auto"/>
        <w:jc w:val="center"/>
        <w:rPr>
          <w:b/>
          <w:szCs w:val="28"/>
        </w:rPr>
      </w:pPr>
      <w:r w:rsidRPr="00B047D8">
        <w:rPr>
          <w:b/>
          <w:szCs w:val="28"/>
        </w:rPr>
        <w:t>Учебно-тематический план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1418"/>
        <w:gridCol w:w="1559"/>
        <w:gridCol w:w="1559"/>
      </w:tblGrid>
      <w:tr w:rsidR="00E17891" w:rsidRPr="00B047D8" w:rsidTr="00730934">
        <w:tc>
          <w:tcPr>
            <w:tcW w:w="851" w:type="dxa"/>
            <w:vMerge w:val="restart"/>
          </w:tcPr>
          <w:p w:rsidR="00E17891" w:rsidRPr="00B047D8" w:rsidRDefault="00E17891" w:rsidP="0073093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7891" w:rsidRPr="00B047D8" w:rsidRDefault="00E17891" w:rsidP="0073093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</w:tcPr>
          <w:p w:rsidR="00E17891" w:rsidRPr="00B047D8" w:rsidRDefault="00E17891" w:rsidP="0073093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891" w:rsidRPr="00B047D8" w:rsidRDefault="00E17891" w:rsidP="0073093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4536" w:type="dxa"/>
            <w:gridSpan w:val="3"/>
          </w:tcPr>
          <w:p w:rsidR="00E17891" w:rsidRPr="00B047D8" w:rsidRDefault="00E17891" w:rsidP="0073093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E17891" w:rsidRPr="00B047D8" w:rsidTr="00730934">
        <w:tc>
          <w:tcPr>
            <w:tcW w:w="851" w:type="dxa"/>
            <w:vMerge/>
          </w:tcPr>
          <w:p w:rsidR="00E17891" w:rsidRPr="00B047D8" w:rsidRDefault="00E17891" w:rsidP="0073093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7891" w:rsidRPr="00B047D8" w:rsidRDefault="00E17891" w:rsidP="0073093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17891" w:rsidRPr="00B047D8" w:rsidRDefault="00E17891" w:rsidP="0073093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8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E17891" w:rsidRPr="00B047D8" w:rsidRDefault="00E17891" w:rsidP="0073093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E17891" w:rsidRPr="00B047D8" w:rsidRDefault="00E17891" w:rsidP="0073093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E17891" w:rsidRPr="00B047D8" w:rsidRDefault="00E17891" w:rsidP="0073093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D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17891" w:rsidRPr="00B047D8" w:rsidTr="00730934">
        <w:tc>
          <w:tcPr>
            <w:tcW w:w="8505" w:type="dxa"/>
            <w:gridSpan w:val="5"/>
          </w:tcPr>
          <w:p w:rsidR="00E17891" w:rsidRPr="00CE02B0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0"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</w:t>
            </w:r>
          </w:p>
        </w:tc>
      </w:tr>
      <w:tr w:rsidR="00E17891" w:rsidRPr="00B047D8" w:rsidTr="00730934">
        <w:trPr>
          <w:trHeight w:val="601"/>
        </w:trPr>
        <w:tc>
          <w:tcPr>
            <w:tcW w:w="851" w:type="dxa"/>
          </w:tcPr>
          <w:p w:rsidR="00E17891" w:rsidRPr="000471F9" w:rsidRDefault="00E17891" w:rsidP="00730934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7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Певческая установка. Певческое дыхание.</w:t>
            </w:r>
          </w:p>
        </w:tc>
        <w:tc>
          <w:tcPr>
            <w:tcW w:w="1418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7891" w:rsidRPr="00B047D8" w:rsidTr="00730934">
        <w:tc>
          <w:tcPr>
            <w:tcW w:w="851" w:type="dxa"/>
          </w:tcPr>
          <w:p w:rsidR="00E17891" w:rsidRPr="000471F9" w:rsidRDefault="00E17891" w:rsidP="00730934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7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Музыкальный звук. Высота звука. Работа над </w:t>
            </w:r>
            <w:proofErr w:type="spellStart"/>
            <w:r w:rsidRPr="00047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звуковедением</w:t>
            </w:r>
            <w:proofErr w:type="spellEnd"/>
            <w:r w:rsidRPr="00047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чистотой интонирования.</w:t>
            </w:r>
          </w:p>
        </w:tc>
        <w:tc>
          <w:tcPr>
            <w:tcW w:w="1418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7891" w:rsidRPr="00B047D8" w:rsidTr="00730934">
        <w:tc>
          <w:tcPr>
            <w:tcW w:w="851" w:type="dxa"/>
          </w:tcPr>
          <w:p w:rsidR="00E17891" w:rsidRPr="000471F9" w:rsidRDefault="00E17891" w:rsidP="00730934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7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дикцией и артикуляцией</w:t>
            </w:r>
          </w:p>
        </w:tc>
        <w:tc>
          <w:tcPr>
            <w:tcW w:w="1418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891" w:rsidRPr="00B047D8" w:rsidTr="00730934">
        <w:tc>
          <w:tcPr>
            <w:tcW w:w="851" w:type="dxa"/>
          </w:tcPr>
          <w:p w:rsidR="00E17891" w:rsidRPr="000471F9" w:rsidRDefault="00E17891" w:rsidP="00730934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7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чувства ансамбля.</w:t>
            </w:r>
          </w:p>
        </w:tc>
        <w:tc>
          <w:tcPr>
            <w:tcW w:w="1418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891" w:rsidRPr="00B047D8" w:rsidTr="00730934">
        <w:tc>
          <w:tcPr>
            <w:tcW w:w="851" w:type="dxa"/>
          </w:tcPr>
          <w:p w:rsidR="00E17891" w:rsidRPr="000471F9" w:rsidRDefault="00E17891" w:rsidP="00730934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7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сценической культуры. Работа с фонограммой.</w:t>
            </w:r>
          </w:p>
        </w:tc>
        <w:tc>
          <w:tcPr>
            <w:tcW w:w="1418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7891" w:rsidRPr="000471F9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891" w:rsidRPr="00B047D8" w:rsidTr="00730934">
        <w:tc>
          <w:tcPr>
            <w:tcW w:w="8505" w:type="dxa"/>
            <w:gridSpan w:val="5"/>
          </w:tcPr>
          <w:p w:rsidR="00E17891" w:rsidRPr="00B047D8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D8">
              <w:rPr>
                <w:rFonts w:ascii="Times New Roman" w:hAnsi="Times New Roman" w:cs="Times New Roman"/>
                <w:sz w:val="24"/>
                <w:szCs w:val="24"/>
              </w:rPr>
              <w:t>Концертно-исполнительская деятельность</w:t>
            </w:r>
          </w:p>
        </w:tc>
      </w:tr>
      <w:tr w:rsidR="00E17891" w:rsidRPr="00B047D8" w:rsidTr="00730934">
        <w:tc>
          <w:tcPr>
            <w:tcW w:w="851" w:type="dxa"/>
          </w:tcPr>
          <w:p w:rsidR="00E17891" w:rsidRPr="00B047D8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7891" w:rsidRPr="00B047D8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D8">
              <w:rPr>
                <w:rFonts w:ascii="Times New Roman" w:hAnsi="Times New Roman" w:cs="Times New Roman"/>
                <w:sz w:val="24"/>
                <w:szCs w:val="24"/>
              </w:rPr>
              <w:t>Выступления.</w:t>
            </w:r>
          </w:p>
        </w:tc>
        <w:tc>
          <w:tcPr>
            <w:tcW w:w="1418" w:type="dxa"/>
          </w:tcPr>
          <w:p w:rsidR="00E17891" w:rsidRPr="00B047D8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7891" w:rsidRPr="00B047D8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17891" w:rsidRPr="00B047D8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891" w:rsidRPr="00B047D8" w:rsidTr="00730934">
        <w:tc>
          <w:tcPr>
            <w:tcW w:w="851" w:type="dxa"/>
          </w:tcPr>
          <w:p w:rsidR="00E17891" w:rsidRPr="00B047D8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7891" w:rsidRPr="00AD50B8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E17891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7891" w:rsidRPr="00B047D8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17891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891" w:rsidRPr="00B047D8" w:rsidTr="00730934">
        <w:tc>
          <w:tcPr>
            <w:tcW w:w="3969" w:type="dxa"/>
            <w:gridSpan w:val="2"/>
          </w:tcPr>
          <w:p w:rsidR="00E17891" w:rsidRPr="00CE02B0" w:rsidRDefault="00E17891" w:rsidP="0073093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17891" w:rsidRPr="00CE02B0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E17891" w:rsidRPr="00CE02B0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17891" w:rsidRPr="00CE02B0" w:rsidRDefault="00E17891" w:rsidP="007309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E17891" w:rsidRPr="008C3EAA" w:rsidRDefault="00E17891" w:rsidP="00E17891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</w:p>
    <w:p w:rsidR="00E17891" w:rsidRPr="007B0F3D" w:rsidRDefault="00E17891" w:rsidP="00E17891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0F3D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E17891" w:rsidRPr="007B0F3D" w:rsidRDefault="00E17891" w:rsidP="00E17891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891" w:rsidRPr="007B0F3D" w:rsidRDefault="00E17891" w:rsidP="00E17891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B0F3D">
        <w:rPr>
          <w:rFonts w:ascii="Times New Roman" w:hAnsi="Times New Roman" w:cs="Times New Roman"/>
          <w:b/>
          <w:sz w:val="24"/>
          <w:szCs w:val="24"/>
        </w:rPr>
        <w:t>Певческая установка. Певческое дыхание.</w:t>
      </w:r>
    </w:p>
    <w:p w:rsidR="00E17891" w:rsidRPr="007B0F3D" w:rsidRDefault="00E17891" w:rsidP="00E17891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3D">
        <w:rPr>
          <w:rFonts w:ascii="Times New Roman" w:eastAsia="Calibri" w:hAnsi="Times New Roman" w:cs="Times New Roman"/>
          <w:sz w:val="24"/>
          <w:szCs w:val="24"/>
        </w:rPr>
        <w:t xml:space="preserve">Посадка певца, положение корпуса, головы. Навыки пения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 </w:t>
      </w:r>
    </w:p>
    <w:p w:rsidR="00E17891" w:rsidRPr="007B0F3D" w:rsidRDefault="00E17891" w:rsidP="00E17891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B0F3D">
        <w:rPr>
          <w:rFonts w:ascii="Times New Roman" w:eastAsia="Calibri" w:hAnsi="Times New Roman" w:cs="Times New Roman"/>
          <w:b/>
          <w:sz w:val="24"/>
          <w:szCs w:val="24"/>
        </w:rPr>
        <w:t xml:space="preserve">Музыкальный звук. Высота звука. Работа над </w:t>
      </w:r>
      <w:proofErr w:type="spellStart"/>
      <w:r w:rsidRPr="007B0F3D">
        <w:rPr>
          <w:rFonts w:ascii="Times New Roman" w:eastAsia="Calibri" w:hAnsi="Times New Roman" w:cs="Times New Roman"/>
          <w:b/>
          <w:sz w:val="24"/>
          <w:szCs w:val="24"/>
        </w:rPr>
        <w:t>звуковедением</w:t>
      </w:r>
      <w:proofErr w:type="spellEnd"/>
      <w:r w:rsidRPr="007B0F3D">
        <w:rPr>
          <w:rFonts w:ascii="Times New Roman" w:eastAsia="Calibri" w:hAnsi="Times New Roman" w:cs="Times New Roman"/>
          <w:b/>
          <w:sz w:val="24"/>
          <w:szCs w:val="24"/>
        </w:rPr>
        <w:t xml:space="preserve"> и чистотой интонирования. </w:t>
      </w:r>
      <w:r w:rsidRPr="007B0F3D">
        <w:rPr>
          <w:rFonts w:ascii="Times New Roman" w:eastAsia="Calibri" w:hAnsi="Times New Roman" w:cs="Times New Roman"/>
          <w:sz w:val="24"/>
          <w:szCs w:val="24"/>
        </w:rPr>
        <w:t>Естественный, свободный звук без крика и напряжения (</w:t>
      </w:r>
      <w:proofErr w:type="spellStart"/>
      <w:r w:rsidRPr="007B0F3D">
        <w:rPr>
          <w:rFonts w:ascii="Times New Roman" w:eastAsia="Calibri" w:hAnsi="Times New Roman" w:cs="Times New Roman"/>
          <w:sz w:val="24"/>
          <w:szCs w:val="24"/>
        </w:rPr>
        <w:t>форсировки</w:t>
      </w:r>
      <w:proofErr w:type="spellEnd"/>
      <w:r w:rsidRPr="007B0F3D">
        <w:rPr>
          <w:rFonts w:ascii="Times New Roman" w:eastAsia="Calibri" w:hAnsi="Times New Roman" w:cs="Times New Roman"/>
          <w:sz w:val="24"/>
          <w:szCs w:val="24"/>
        </w:rPr>
        <w:t xml:space="preserve">). Преимущественно мягкая атака звука. Округление гласных, способы их формирования в различных регистрах (головное звучание). Пение </w:t>
      </w:r>
      <w:proofErr w:type="spellStart"/>
      <w:r w:rsidRPr="007B0F3D">
        <w:rPr>
          <w:rFonts w:ascii="Times New Roman" w:eastAsia="Calibri" w:hAnsi="Times New Roman" w:cs="Times New Roman"/>
          <w:sz w:val="24"/>
          <w:szCs w:val="24"/>
        </w:rPr>
        <w:t>нонлегато</w:t>
      </w:r>
      <w:proofErr w:type="spellEnd"/>
      <w:r w:rsidRPr="007B0F3D">
        <w:rPr>
          <w:rFonts w:ascii="Times New Roman" w:eastAsia="Calibri" w:hAnsi="Times New Roman" w:cs="Times New Roman"/>
          <w:sz w:val="24"/>
          <w:szCs w:val="24"/>
        </w:rPr>
        <w:t xml:space="preserve"> и легато. Добиваться ровного звучания во всем диапазоне детского голоса, умения использовать головной и грудной регистры.</w:t>
      </w:r>
    </w:p>
    <w:p w:rsidR="00E17891" w:rsidRPr="007B0F3D" w:rsidRDefault="00E17891" w:rsidP="00E17891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7B0F3D">
        <w:rPr>
          <w:rFonts w:ascii="Times New Roman" w:eastAsia="Calibri" w:hAnsi="Times New Roman" w:cs="Times New Roman"/>
          <w:b/>
          <w:sz w:val="24"/>
          <w:szCs w:val="24"/>
        </w:rPr>
        <w:t>Работа над дикцией и артикуляцией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0F3D">
        <w:rPr>
          <w:rFonts w:ascii="Times New Roman" w:eastAsia="Calibri" w:hAnsi="Times New Roman" w:cs="Times New Roman"/>
          <w:sz w:val="24"/>
          <w:szCs w:val="24"/>
        </w:rPr>
        <w:t xml:space="preserve">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Быстрое и четкое </w:t>
      </w:r>
      <w:proofErr w:type="spellStart"/>
      <w:r w:rsidRPr="007B0F3D">
        <w:rPr>
          <w:rFonts w:ascii="Times New Roman" w:eastAsia="Calibri" w:hAnsi="Times New Roman" w:cs="Times New Roman"/>
          <w:sz w:val="24"/>
          <w:szCs w:val="24"/>
        </w:rPr>
        <w:t>выговаривание</w:t>
      </w:r>
      <w:proofErr w:type="spellEnd"/>
      <w:r w:rsidRPr="007B0F3D">
        <w:rPr>
          <w:rFonts w:ascii="Times New Roman" w:eastAsia="Calibri" w:hAnsi="Times New Roman" w:cs="Times New Roman"/>
          <w:sz w:val="24"/>
          <w:szCs w:val="24"/>
        </w:rPr>
        <w:t xml:space="preserve"> согласных. </w:t>
      </w:r>
    </w:p>
    <w:p w:rsidR="00E17891" w:rsidRPr="007B0F3D" w:rsidRDefault="00E17891" w:rsidP="00E17891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B0F3D">
        <w:rPr>
          <w:rFonts w:ascii="Times New Roman" w:eastAsia="Calibri" w:hAnsi="Times New Roman" w:cs="Times New Roman"/>
          <w:b/>
          <w:sz w:val="24"/>
          <w:szCs w:val="24"/>
        </w:rPr>
        <w:t>Формирование чувства ансамбля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0F3D">
        <w:rPr>
          <w:rFonts w:ascii="Times New Roman" w:eastAsia="Calibri" w:hAnsi="Times New Roman" w:cs="Times New Roman"/>
          <w:sz w:val="24"/>
          <w:szCs w:val="24"/>
        </w:rPr>
        <w:t xml:space="preserve">Выработка активного унисона (чистое и выразительное интонирование диатонических ступеней лада),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Устойчивое интонирование одноголосого пения при сложном аккомпанементе. Навыки пения </w:t>
      </w:r>
      <w:proofErr w:type="spellStart"/>
      <w:r w:rsidRPr="007B0F3D">
        <w:rPr>
          <w:rFonts w:ascii="Times New Roman" w:eastAsia="Calibri" w:hAnsi="Times New Roman" w:cs="Times New Roman"/>
          <w:sz w:val="24"/>
          <w:szCs w:val="24"/>
        </w:rPr>
        <w:t>двухголосия</w:t>
      </w:r>
      <w:proofErr w:type="spellEnd"/>
      <w:r w:rsidRPr="007B0F3D">
        <w:rPr>
          <w:rFonts w:ascii="Times New Roman" w:eastAsia="Calibri" w:hAnsi="Times New Roman" w:cs="Times New Roman"/>
          <w:sz w:val="24"/>
          <w:szCs w:val="24"/>
        </w:rPr>
        <w:t xml:space="preserve"> с аккомпанементом. Пение несложных </w:t>
      </w:r>
      <w:r w:rsidRPr="007B0F3D">
        <w:rPr>
          <w:rFonts w:ascii="Times New Roman" w:hAnsi="Times New Roman" w:cs="Times New Roman"/>
          <w:sz w:val="24"/>
          <w:szCs w:val="24"/>
        </w:rPr>
        <w:t>двухголосных</w:t>
      </w:r>
      <w:r w:rsidRPr="007B0F3D">
        <w:rPr>
          <w:rFonts w:ascii="Times New Roman" w:eastAsia="Calibri" w:hAnsi="Times New Roman" w:cs="Times New Roman"/>
          <w:sz w:val="24"/>
          <w:szCs w:val="24"/>
        </w:rPr>
        <w:t xml:space="preserve"> песен без сопровождения.</w:t>
      </w:r>
    </w:p>
    <w:p w:rsidR="00E17891" w:rsidRPr="00033D74" w:rsidRDefault="00E17891" w:rsidP="00E17891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B0F3D">
        <w:rPr>
          <w:rFonts w:ascii="Times New Roman" w:eastAsia="Calibri" w:hAnsi="Times New Roman" w:cs="Times New Roman"/>
          <w:b/>
          <w:sz w:val="24"/>
          <w:szCs w:val="24"/>
        </w:rPr>
        <w:t>Формирование сценической культуры. Работа с фонограммой.</w:t>
      </w:r>
      <w:r w:rsidRPr="007B0F3D">
        <w:rPr>
          <w:rFonts w:ascii="Times New Roman" w:eastAsia="Calibri" w:hAnsi="Times New Roman" w:cs="Times New Roman"/>
          <w:sz w:val="24"/>
          <w:szCs w:val="24"/>
        </w:rPr>
        <w:t xml:space="preserve"> Обучение пользованию фонограммой осуществляется сначала с помощью аккомпанирующего инструмента в классе, в соответствующем темпе. Пение под фонограмму – заключительный этап сложной и многогранной предварительной работы. Задача педагога – подбирать репертуар для детей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F3D">
        <w:rPr>
          <w:rFonts w:ascii="Times New Roman" w:eastAsia="Calibri" w:hAnsi="Times New Roman" w:cs="Times New Roman"/>
          <w:sz w:val="24"/>
          <w:szCs w:val="24"/>
        </w:rPr>
        <w:t xml:space="preserve">согласно их певческим и возрастным возможностям. Также необходимо учить детей пользоваться </w:t>
      </w:r>
      <w:proofErr w:type="spellStart"/>
      <w:r w:rsidRPr="007B0F3D">
        <w:rPr>
          <w:rFonts w:ascii="Times New Roman" w:eastAsia="Calibri" w:hAnsi="Times New Roman" w:cs="Times New Roman"/>
          <w:sz w:val="24"/>
          <w:szCs w:val="24"/>
        </w:rPr>
        <w:t>звукоусилительной</w:t>
      </w:r>
      <w:proofErr w:type="spellEnd"/>
      <w:r w:rsidRPr="007B0F3D">
        <w:rPr>
          <w:rFonts w:ascii="Times New Roman" w:eastAsia="Calibri" w:hAnsi="Times New Roman" w:cs="Times New Roman"/>
          <w:sz w:val="24"/>
          <w:szCs w:val="24"/>
        </w:rPr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 Таким образом, развитие вокально-хоровых навыков сочетает вокально-техническую деятельность с работой по музыкальной выразительности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созданию сценического образа.</w:t>
      </w:r>
    </w:p>
    <w:p w:rsidR="00E17891" w:rsidRDefault="00E17891" w:rsidP="00E1789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B07B7" w:rsidRDefault="008B07B7"/>
    <w:sectPr w:rsidR="008B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—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</w:abstractNum>
  <w:abstractNum w:abstractNumId="1" w15:restartNumberingAfterBreak="0">
    <w:nsid w:val="141A65C4"/>
    <w:multiLevelType w:val="multilevel"/>
    <w:tmpl w:val="B08EA5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E47E8"/>
    <w:multiLevelType w:val="multilevel"/>
    <w:tmpl w:val="8778B1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862BB"/>
    <w:multiLevelType w:val="multilevel"/>
    <w:tmpl w:val="D9D4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06D32"/>
    <w:multiLevelType w:val="multilevel"/>
    <w:tmpl w:val="CD7A75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E2C06"/>
    <w:multiLevelType w:val="multilevel"/>
    <w:tmpl w:val="2B98E0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566A1"/>
    <w:multiLevelType w:val="multilevel"/>
    <w:tmpl w:val="4E8CA8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9E"/>
    <w:rsid w:val="008B07B7"/>
    <w:rsid w:val="00CF0D9E"/>
    <w:rsid w:val="00E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49B38-CF7C-4841-9B3F-098AAE8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891"/>
  </w:style>
  <w:style w:type="paragraph" w:customStyle="1" w:styleId="c9">
    <w:name w:val="c9"/>
    <w:basedOn w:val="a"/>
    <w:rsid w:val="00E1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7891"/>
  </w:style>
  <w:style w:type="paragraph" w:styleId="a3">
    <w:name w:val="Normal (Web)"/>
    <w:basedOn w:val="a"/>
    <w:uiPriority w:val="99"/>
    <w:unhideWhenUsed/>
    <w:rsid w:val="00E1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78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7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1791</Words>
  <Characters>10211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2023-12-28T09:49:00Z</dcterms:created>
  <dcterms:modified xsi:type="dcterms:W3CDTF">2023-12-28T09:50:00Z</dcterms:modified>
</cp:coreProperties>
</file>