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74" w:rsidRPr="00013214" w:rsidRDefault="00B35674" w:rsidP="00B356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14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B35674" w:rsidRPr="00013214" w:rsidRDefault="00B35674" w:rsidP="00B356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«ТАНЦЕВАЛЬНОЕ ТВОРЧЕСТВО»</w:t>
      </w:r>
    </w:p>
    <w:p w:rsidR="00B35674" w:rsidRPr="00644C2C" w:rsidRDefault="00B35674" w:rsidP="00B356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35674" w:rsidRPr="00644C2C" w:rsidRDefault="00B35674" w:rsidP="00B35674">
      <w:pPr>
        <w:rPr>
          <w:rFonts w:ascii="Times New Roman" w:hAnsi="Times New Roman" w:cs="Times New Roman"/>
          <w:b/>
          <w:sz w:val="28"/>
          <w:szCs w:val="28"/>
        </w:rPr>
      </w:pPr>
    </w:p>
    <w:p w:rsidR="00B35674" w:rsidRPr="00CF042F" w:rsidRDefault="00B35674" w:rsidP="00B356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основание разработки программы</w:t>
      </w:r>
    </w:p>
    <w:p w:rsidR="00B35674" w:rsidRPr="00644C2C" w:rsidRDefault="00B35674" w:rsidP="00B356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Федеральный Закон об образовании РФ (ст.75, п. 2.273-ФЗ)</w:t>
      </w:r>
    </w:p>
    <w:p w:rsidR="00B35674" w:rsidRPr="00644C2C" w:rsidRDefault="00B35674" w:rsidP="00B356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Письмо Минобрнауки РФ от 11.12.2006 №06-1844 "О примерных требованиях к программам доп. образования детей"</w:t>
      </w:r>
    </w:p>
    <w:p w:rsidR="00B35674" w:rsidRPr="00CF042F" w:rsidRDefault="00B35674" w:rsidP="00B356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Письмо Минобрнауки РФ от 12.05.2011 №03-296 "Об организации внеурочной деятельности при введении федерального государственного образовательного стандарта общего образования".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Танцы в наши дни являются одним из популярных и любимых видов деятельности многих детей. Среди множества форм художественного воспитания детей хореография занимает особое место. Через танцы происходит формирование и закрепление интереса к танцевальному искусству, развиваются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хореографические и творческие способности, совершенствуются физические и пластические данные детей. Занятия хореографией учат понимать и создавать прекрасное. Развивают образное мышление и фантазию, дают возможность гармоническому развитию и укреплению здоровья ребенка.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674" w:rsidRPr="00644C2C" w:rsidRDefault="00B35674" w:rsidP="00B356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Назначение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Программа внеурочной деятельности хореография - предназначена для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2C">
        <w:rPr>
          <w:rFonts w:ascii="Times New Roman" w:hAnsi="Times New Roman" w:cs="Times New Roman"/>
          <w:sz w:val="28"/>
          <w:szCs w:val="28"/>
        </w:rPr>
        <w:t>учащимися общеобразовательной школы . Содержание материала программы дано на год обучения, и предполагает усвоение обучающимися определенного минимума знаний, умений и навыков.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Программа разработана применительно к целям обучения хореографии в школе, где состав учеников разнороден по способностям, уровню специальной подготовки и интересам. В работе обязательно учитываются возрастные особенности детей и, придерживаясь программы, возможен творческий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lastRenderedPageBreak/>
        <w:t>подход к проведению занятий. Это зависит от уровня общего развития и подготовки детей.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644C2C">
        <w:rPr>
          <w:rFonts w:ascii="Times New Roman" w:hAnsi="Times New Roman" w:cs="Times New Roman"/>
          <w:sz w:val="28"/>
          <w:szCs w:val="28"/>
        </w:rPr>
        <w:t>Развитие творческой, гармонически развито личности ребенка средствами танцевального искусства.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C2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C2C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формирование навыков правильного и выразительного движения в области хореографии;</w:t>
      </w: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обучение детей приемам актерского мастерства, способствование развитию чувства ритма, темпа, исполнительных навыков в танце;</w:t>
      </w: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развитие силы, выносливости, гибкости, координации движений;</w:t>
      </w: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формирование сопричастности общему делу и общему успеху;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C2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обогащение художественного воображения и ассоциативной памяти;</w:t>
      </w: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обучение детей приемам самоконтроля и взаимоконтроля.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C2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поддержание потребности к музыкально-танцевальной двигательной деятельности;</w:t>
      </w: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выработка навыков сольного и ансамблевого исполнения;</w:t>
      </w: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формирование общей культуры личности ребенка, способной адаптироваться в современном обществе.</w:t>
      </w:r>
    </w:p>
    <w:p w:rsidR="00B35674" w:rsidRPr="00CF042F" w:rsidRDefault="00B35674" w:rsidP="00B35674">
      <w:pPr>
        <w:ind w:lef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Формы представления результатов:</w:t>
      </w:r>
    </w:p>
    <w:p w:rsidR="00B35674" w:rsidRPr="00CF042F" w:rsidRDefault="00B35674" w:rsidP="00B356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проведение открытых уроков;</w:t>
      </w:r>
    </w:p>
    <w:p w:rsidR="00B35674" w:rsidRPr="00CF042F" w:rsidRDefault="00B35674" w:rsidP="00B356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lastRenderedPageBreak/>
        <w:t>участие в праздничных программах, концертах;</w:t>
      </w:r>
    </w:p>
    <w:p w:rsidR="00B35674" w:rsidRPr="00644C2C" w:rsidRDefault="00B35674" w:rsidP="00B356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проведение итоговых занятий;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674" w:rsidRPr="00CF042F" w:rsidRDefault="00B35674" w:rsidP="00B35674">
      <w:pPr>
        <w:ind w:lef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Занятия включают чередование различных видов деятельности: музыкально-ритмические упражнения и игры, слушание музыки, тренировочные упражнения, танцевальные элементы, творческие задания, беседы о хореографическом искусстве и музыкальной грамоте.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Организация игровых ситуаций помогает усвоению программного содержания, приобретению опыта взаимодействия, принятию решений.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Беседы, проводимые на занятиях, соответствуют возрасту и уровню развития детей. На начальном этапе беседы краткие. С детьми  проводятся беседы-диалоги, обсуждения, которые помогают развитию способности логически мыслить. На этих занятиях дети получают информацию о хореографическом искусстве, его направлениях и традициях.</w:t>
      </w:r>
    </w:p>
    <w:p w:rsidR="00B35674" w:rsidRPr="00CF042F" w:rsidRDefault="00B35674" w:rsidP="00B35674">
      <w:pPr>
        <w:ind w:lef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Материал программы включает несколько разделов:</w:t>
      </w: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Ритмика.</w:t>
      </w: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Танцевальная азбука.</w:t>
      </w: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Партерная гимнастика.</w:t>
      </w:r>
    </w:p>
    <w:p w:rsidR="00B35674" w:rsidRPr="00644C2C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Танец.</w:t>
      </w:r>
    </w:p>
    <w:p w:rsidR="00B35674" w:rsidRPr="00CF042F" w:rsidRDefault="00B35674" w:rsidP="00B3567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Творческая деятельность.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Теоретическая часть каждого раздела содержит перечень знаний, которые должны получать дети в процессе обучения. Знания по музыкальной грамоте, выразительному языку танцев, знание о характерных чертах и истории </w:t>
      </w:r>
      <w:r w:rsidRPr="00644C2C">
        <w:rPr>
          <w:rFonts w:ascii="Times New Roman" w:hAnsi="Times New Roman" w:cs="Times New Roman"/>
          <w:sz w:val="28"/>
          <w:szCs w:val="28"/>
        </w:rPr>
        <w:lastRenderedPageBreak/>
        <w:t>танцевальных культур различных эпохи народов, знания по танцевальному этикету.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</w:t>
      </w:r>
      <w:r w:rsidRPr="00644C2C">
        <w:rPr>
          <w:rFonts w:ascii="Times New Roman" w:hAnsi="Times New Roman" w:cs="Times New Roman"/>
          <w:sz w:val="28"/>
          <w:szCs w:val="28"/>
        </w:rPr>
        <w:t>кую часть входит перечень умений и навыков, упражнений, движений и танцев.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Раздел "</w:t>
      </w:r>
      <w:r w:rsidRPr="00644C2C">
        <w:rPr>
          <w:rFonts w:ascii="Times New Roman" w:hAnsi="Times New Roman" w:cs="Times New Roman"/>
          <w:b/>
          <w:sz w:val="28"/>
          <w:szCs w:val="28"/>
        </w:rPr>
        <w:t xml:space="preserve">Ритмика" </w:t>
      </w:r>
      <w:r w:rsidRPr="00644C2C">
        <w:rPr>
          <w:rFonts w:ascii="Times New Roman" w:hAnsi="Times New Roman" w:cs="Times New Roman"/>
          <w:sz w:val="28"/>
          <w:szCs w:val="28"/>
        </w:rPr>
        <w:t>включает ритмические упражнения и музыкальные игры, которые формируют восприятие музыкального материала, развивают чувство ритма, обогащают музыкально-слуховые представления, развивают умение координировать движения с музыкой.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Раздел "</w:t>
      </w:r>
      <w:r w:rsidRPr="00644C2C">
        <w:rPr>
          <w:rFonts w:ascii="Times New Roman" w:hAnsi="Times New Roman" w:cs="Times New Roman"/>
          <w:b/>
          <w:sz w:val="28"/>
          <w:szCs w:val="28"/>
        </w:rPr>
        <w:t xml:space="preserve">Танцевальная азбука" </w:t>
      </w:r>
      <w:r w:rsidRPr="00644C2C">
        <w:rPr>
          <w:rFonts w:ascii="Times New Roman" w:hAnsi="Times New Roman" w:cs="Times New Roman"/>
          <w:sz w:val="28"/>
          <w:szCs w:val="28"/>
        </w:rPr>
        <w:t>включает изучение основных позиций и движений классического, и народного танца. Эти упражнения способствуют гармоничному развитию тела, технического мастерства, воспитывают осанку, помогают усвоить основные правила хореографии.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44C2C">
        <w:rPr>
          <w:rFonts w:ascii="Times New Roman" w:hAnsi="Times New Roman" w:cs="Times New Roman"/>
          <w:b/>
          <w:sz w:val="28"/>
          <w:szCs w:val="28"/>
        </w:rPr>
        <w:t xml:space="preserve">"Партерная гимнастика" </w:t>
      </w:r>
      <w:r w:rsidRPr="00644C2C">
        <w:rPr>
          <w:rFonts w:ascii="Times New Roman" w:hAnsi="Times New Roman" w:cs="Times New Roman"/>
          <w:sz w:val="28"/>
          <w:szCs w:val="28"/>
        </w:rPr>
        <w:t>дает возможность сохранить и улучшить здоровье ребенка; устранить и предупредить физические недостатки - сутулость, косолапость, плоскостопие, искривление позвоночника; развить правильную осанку, гибкость и силу тела, выносливость.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44C2C">
        <w:rPr>
          <w:rFonts w:ascii="Times New Roman" w:hAnsi="Times New Roman" w:cs="Times New Roman"/>
          <w:b/>
          <w:sz w:val="28"/>
          <w:szCs w:val="28"/>
        </w:rPr>
        <w:t xml:space="preserve">"Танец" </w:t>
      </w:r>
      <w:r w:rsidRPr="00644C2C">
        <w:rPr>
          <w:rFonts w:ascii="Times New Roman" w:hAnsi="Times New Roman" w:cs="Times New Roman"/>
          <w:sz w:val="28"/>
          <w:szCs w:val="28"/>
        </w:rPr>
        <w:t>включает в себя изучение танцевальных движений, которые складываются в рабочие комбинации; разучивание народных плясок, современных, бальных и массовых танцев; разыгрываются этюды</w:t>
      </w:r>
      <w:r w:rsidRPr="00644C2C">
        <w:rPr>
          <w:rFonts w:ascii="Times New Roman" w:hAnsi="Times New Roman" w:cs="Times New Roman"/>
          <w:sz w:val="28"/>
          <w:szCs w:val="28"/>
        </w:rPr>
        <w:tab/>
        <w:t>с</w:t>
      </w:r>
      <w:r w:rsidRPr="00644C2C">
        <w:rPr>
          <w:rFonts w:ascii="Times New Roman" w:hAnsi="Times New Roman" w:cs="Times New Roman"/>
          <w:sz w:val="28"/>
          <w:szCs w:val="28"/>
        </w:rPr>
        <w:tab/>
        <w:t>воображаемыми</w:t>
      </w:r>
      <w:r w:rsidRPr="00644C2C">
        <w:rPr>
          <w:rFonts w:ascii="Times New Roman" w:hAnsi="Times New Roman" w:cs="Times New Roman"/>
          <w:sz w:val="28"/>
          <w:szCs w:val="28"/>
        </w:rPr>
        <w:tab/>
        <w:t>предметами</w:t>
      </w:r>
      <w:r w:rsidRPr="00644C2C">
        <w:rPr>
          <w:rFonts w:ascii="Times New Roman" w:hAnsi="Times New Roman" w:cs="Times New Roman"/>
          <w:sz w:val="28"/>
          <w:szCs w:val="28"/>
        </w:rPr>
        <w:tab/>
        <w:t>и</w:t>
      </w:r>
      <w:r w:rsidRPr="00644C2C">
        <w:rPr>
          <w:rFonts w:ascii="Times New Roman" w:hAnsi="Times New Roman" w:cs="Times New Roman"/>
          <w:sz w:val="28"/>
          <w:szCs w:val="28"/>
        </w:rPr>
        <w:tab/>
        <w:t>этюды</w:t>
      </w:r>
      <w:r w:rsidRPr="00644C2C">
        <w:rPr>
          <w:rFonts w:ascii="Times New Roman" w:hAnsi="Times New Roman" w:cs="Times New Roman"/>
          <w:sz w:val="28"/>
          <w:szCs w:val="28"/>
        </w:rPr>
        <w:tab/>
        <w:t>на</w:t>
      </w:r>
      <w:r w:rsidRPr="00644C2C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644C2C">
        <w:rPr>
          <w:rFonts w:ascii="Times New Roman" w:hAnsi="Times New Roman" w:cs="Times New Roman"/>
          <w:sz w:val="28"/>
          <w:szCs w:val="28"/>
        </w:rPr>
        <w:tab/>
        <w:t>актерского</w:t>
      </w:r>
      <w:r w:rsidRPr="00644C2C">
        <w:rPr>
          <w:rFonts w:ascii="Times New Roman" w:hAnsi="Times New Roman" w:cs="Times New Roman"/>
          <w:sz w:val="28"/>
          <w:szCs w:val="28"/>
        </w:rPr>
        <w:tab/>
        <w:t>мастерства.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44C2C">
        <w:rPr>
          <w:rFonts w:ascii="Times New Roman" w:hAnsi="Times New Roman" w:cs="Times New Roman"/>
          <w:b/>
          <w:sz w:val="28"/>
          <w:szCs w:val="28"/>
        </w:rPr>
        <w:t xml:space="preserve">"Творческая деятельность" </w:t>
      </w:r>
      <w:r w:rsidRPr="00644C2C">
        <w:rPr>
          <w:rFonts w:ascii="Times New Roman" w:hAnsi="Times New Roman" w:cs="Times New Roman"/>
          <w:sz w:val="28"/>
          <w:szCs w:val="28"/>
        </w:rPr>
        <w:t>включает в себя проведение музыкально танцевальных игр, а также самостоятельную работу учащихся.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Система упражнений, выстроенная от простого к сложному, с учетом основных педагогических принципов (систематичность, постепенность, последовательность) при условии многократного повторения заданий помогает успешному выполнению и усвоению требований программы.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внеурочной деятельности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</w:t>
      </w:r>
      <w:r w:rsidRPr="00644C2C">
        <w:rPr>
          <w:rFonts w:ascii="Times New Roman" w:hAnsi="Times New Roman" w:cs="Times New Roman"/>
          <w:b/>
          <w:sz w:val="28"/>
          <w:szCs w:val="28"/>
        </w:rPr>
        <w:t>хореография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44C2C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644C2C">
        <w:rPr>
          <w:rFonts w:ascii="Times New Roman" w:hAnsi="Times New Roman" w:cs="Times New Roman"/>
          <w:sz w:val="28"/>
          <w:szCs w:val="28"/>
        </w:rPr>
        <w:t>ориентирована на формирование гармонически развитой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2C">
        <w:rPr>
          <w:rFonts w:ascii="Times New Roman" w:hAnsi="Times New Roman" w:cs="Times New Roman"/>
          <w:sz w:val="28"/>
          <w:szCs w:val="28"/>
        </w:rPr>
        <w:t>личности.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lastRenderedPageBreak/>
        <w:t>К числу планируемых результатов освоения курса основной образовательной программы отнесены: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 - </w:t>
      </w:r>
      <w:r w:rsidRPr="00644C2C">
        <w:rPr>
          <w:rFonts w:ascii="Times New Roman" w:hAnsi="Times New Roman" w:cs="Times New Roman"/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сопереживания, проявление</w:t>
      </w:r>
    </w:p>
    <w:p w:rsidR="00B35674" w:rsidRPr="00644C2C" w:rsidRDefault="00B35674" w:rsidP="00B35674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положительных качеств личности и управление своими эмоциями, дисциплинированность, трудолюбие и упорство в достижении целей.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 результаты - </w:t>
      </w:r>
      <w:r w:rsidRPr="00644C2C">
        <w:rPr>
          <w:rFonts w:ascii="Times New Roman" w:hAnsi="Times New Roman" w:cs="Times New Roman"/>
          <w:sz w:val="28"/>
          <w:szCs w:val="28"/>
        </w:rPr>
        <w:t>обнаружение ошибок при выполнении учебных заданий, отбор способов их исправления; анализ и объективная оценка результатов собственного труда, поисквозможностей и способов их улучшений; видение красоты движений в передвижениях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2C">
        <w:rPr>
          <w:rFonts w:ascii="Times New Roman" w:hAnsi="Times New Roman" w:cs="Times New Roman"/>
          <w:sz w:val="28"/>
          <w:szCs w:val="28"/>
        </w:rPr>
        <w:t>человека; управление эмоциями; технически правильное выполнение двигательных действий.</w:t>
      </w:r>
    </w:p>
    <w:p w:rsidR="00B35674" w:rsidRPr="00644C2C" w:rsidRDefault="00B35674" w:rsidP="00B35674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- </w:t>
      </w:r>
      <w:r w:rsidRPr="00644C2C">
        <w:rPr>
          <w:rFonts w:ascii="Times New Roman" w:hAnsi="Times New Roman" w:cs="Times New Roman"/>
          <w:sz w:val="28"/>
          <w:szCs w:val="28"/>
        </w:rPr>
        <w:t>выполнение ритмических комбинаций, развитие музыкальности (формирование музыкального восприятия, представление о выразительных средствах музыки), развитие чувства ритма, умение охарактеризовать музыкальное произведение, согласовывать музыку и движение.</w:t>
      </w:r>
    </w:p>
    <w:p w:rsidR="00B35674" w:rsidRDefault="00B35674" w:rsidP="00B35674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00" w:rsidRDefault="007A2500">
      <w:bookmarkStart w:id="0" w:name="_GoBack"/>
      <w:bookmarkEnd w:id="0"/>
    </w:p>
    <w:sectPr w:rsidR="007A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1787D"/>
    <w:multiLevelType w:val="hybridMultilevel"/>
    <w:tmpl w:val="41D632B8"/>
    <w:lvl w:ilvl="0" w:tplc="271830EE">
      <w:numFmt w:val="bullet"/>
      <w:lvlText w:val=""/>
      <w:lvlJc w:val="left"/>
      <w:pPr>
        <w:ind w:left="241" w:hanging="5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BB05840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356098C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ADC26450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4" w:tplc="CE5A006E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5" w:tplc="C7549B6C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F6942E2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DD6AF82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BF40AFBC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FCF769B"/>
    <w:multiLevelType w:val="hybridMultilevel"/>
    <w:tmpl w:val="016E37CC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5D"/>
    <w:rsid w:val="0044515D"/>
    <w:rsid w:val="007A2500"/>
    <w:rsid w:val="00B3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56CAE-9512-4393-BDC9-56A54675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5769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2023-12-28T07:54:00Z</dcterms:created>
  <dcterms:modified xsi:type="dcterms:W3CDTF">2023-12-28T07:55:00Z</dcterms:modified>
</cp:coreProperties>
</file>